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Пояснительная записка</w:t>
      </w:r>
      <w:r>
        <w:rPr>
          <w:rFonts w:ascii="Times New Roman" w:hAnsi="Times New Roman" w:cs="Times New Roman"/>
          <w:sz w:val="32"/>
          <w:szCs w:val="32"/>
        </w:rPr>
      </w:r>
      <w:r>
        <w:rPr>
          <w:rFonts w:ascii="Times New Roman" w:hAnsi="Times New Roman" w:cs="Times New Roman"/>
          <w:sz w:val="32"/>
          <w:szCs w:val="32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</w:t>
      </w:r>
      <w:r>
        <w:rPr>
          <w:rFonts w:ascii="Times New Roman" w:hAnsi="Times New Roman" w:cs="Times New Roman"/>
          <w:sz w:val="28"/>
          <w:szCs w:val="28"/>
        </w:rPr>
        <w:t xml:space="preserve">зультатам контрольных замеров </w:t>
      </w:r>
      <w:r>
        <w:rPr>
          <w:rFonts w:ascii="Times New Roman" w:hAnsi="Times New Roman" w:cs="Times New Roman"/>
          <w:sz w:val="28"/>
          <w:szCs w:val="28"/>
        </w:rPr>
        <w:t xml:space="preserve">19.06.2024</w:t>
      </w:r>
      <w:r>
        <w:rPr>
          <w:rFonts w:ascii="Times New Roman" w:hAnsi="Times New Roman" w:cs="Times New Roman"/>
          <w:sz w:val="28"/>
          <w:szCs w:val="28"/>
        </w:rPr>
        <w:t xml:space="preserve">г.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Новгородского </w:t>
      </w:r>
      <w:r>
        <w:rPr>
          <w:rFonts w:ascii="Times New Roman" w:hAnsi="Times New Roman" w:cs="Times New Roman"/>
          <w:sz w:val="28"/>
          <w:szCs w:val="28"/>
        </w:rPr>
        <w:t xml:space="preserve">филиал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АО «</w:t>
      </w:r>
      <w:r>
        <w:rPr>
          <w:rFonts w:ascii="Times New Roman" w:hAnsi="Times New Roman" w:cs="Times New Roman"/>
          <w:sz w:val="28"/>
          <w:szCs w:val="28"/>
        </w:rPr>
        <w:t xml:space="preserve">Россети</w:t>
      </w:r>
      <w:r>
        <w:rPr>
          <w:rFonts w:ascii="Times New Roman" w:hAnsi="Times New Roman" w:cs="Times New Roman"/>
          <w:sz w:val="28"/>
          <w:szCs w:val="28"/>
        </w:rPr>
        <w:t xml:space="preserve"> Северо-Запад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57"/>
        <w:numPr>
          <w:ilvl w:val="0"/>
          <w:numId w:val="10"/>
        </w:numPr>
        <w:ind w:left="0" w:firstLine="426"/>
        <w:jc w:val="both"/>
        <w:tabs>
          <w:tab w:val="left" w:pos="993" w:leader="none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Подстанции, на которых напряжение на шинах выходит за пределы, установленные графиками напряжения в контрольных пунктах, утвержденными диспетчерскими центрами</w:t>
      </w:r>
      <w:r>
        <w:rPr>
          <w:rFonts w:ascii="Times New Roman" w:hAnsi="Times New Roman" w:cs="Times New Roman"/>
          <w:sz w:val="26"/>
          <w:szCs w:val="26"/>
        </w:rPr>
        <w:t xml:space="preserve"> производственных отделениях</w:t>
      </w:r>
      <w:r>
        <w:rPr>
          <w:rFonts w:ascii="Times New Roman" w:hAnsi="Times New Roman" w:cs="Times New Roman"/>
          <w:sz w:val="26"/>
          <w:szCs w:val="26"/>
        </w:rPr>
        <w:t xml:space="preserve">, по данным контрольных замеров </w:t>
      </w:r>
      <w:r>
        <w:rPr>
          <w:rFonts w:ascii="Times New Roman" w:hAnsi="Times New Roman" w:cs="Times New Roman"/>
          <w:sz w:val="26"/>
          <w:szCs w:val="26"/>
        </w:rPr>
        <w:t xml:space="preserve">19.06.2024</w:t>
      </w:r>
      <w:r>
        <w:rPr>
          <w:rFonts w:ascii="Times New Roman" w:hAnsi="Times New Roman" w:cs="Times New Roman"/>
          <w:sz w:val="26"/>
          <w:szCs w:val="26"/>
        </w:rPr>
        <w:t xml:space="preserve">г.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отсутствуют.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57"/>
        <w:numPr>
          <w:ilvl w:val="0"/>
          <w:numId w:val="10"/>
        </w:numPr>
        <w:ind w:left="0" w:firstLine="426"/>
        <w:jc w:val="both"/>
        <w:tabs>
          <w:tab w:val="left" w:pos="0" w:leader="none"/>
          <w:tab w:val="left" w:pos="993" w:leader="none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ЛЭП, токовая нагрузка которых превышает 90% от длительно допустимой на период замера, по данным контрольных замеров</w:t>
      </w:r>
      <w:r>
        <w:rPr>
          <w:rFonts w:ascii="Times New Roman" w:hAnsi="Times New Roman" w:cs="Times New Roman"/>
          <w:sz w:val="26"/>
          <w:szCs w:val="26"/>
        </w:rPr>
        <w:t xml:space="preserve"> 19.06.2024</w:t>
      </w:r>
      <w:r>
        <w:rPr>
          <w:rFonts w:ascii="Times New Roman" w:hAnsi="Times New Roman" w:cs="Times New Roman"/>
          <w:sz w:val="26"/>
          <w:szCs w:val="26"/>
        </w:rPr>
        <w:t xml:space="preserve">г.</w:t>
      </w:r>
      <w:r>
        <w:rPr>
          <w:rFonts w:ascii="Times New Roman" w:hAnsi="Times New Roman" w:cs="Times New Roman"/>
          <w:sz w:val="26"/>
          <w:szCs w:val="26"/>
        </w:rPr>
        <w:t xml:space="preserve"> отсутствуют.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57"/>
        <w:numPr>
          <w:ilvl w:val="0"/>
          <w:numId w:val="10"/>
        </w:numPr>
        <w:ind w:left="0" w:firstLine="426"/>
        <w:jc w:val="both"/>
        <w:tabs>
          <w:tab w:val="left" w:pos="993" w:leader="none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Подстанции токовая</w:t>
      </w:r>
      <w:r>
        <w:rPr>
          <w:rFonts w:ascii="Times New Roman" w:hAnsi="Times New Roman" w:cs="Times New Roman"/>
          <w:sz w:val="26"/>
          <w:szCs w:val="26"/>
        </w:rPr>
        <w:t xml:space="preserve"> н</w:t>
      </w:r>
      <w:r>
        <w:rPr>
          <w:rFonts w:ascii="Times New Roman" w:hAnsi="Times New Roman" w:cs="Times New Roman"/>
          <w:sz w:val="26"/>
          <w:szCs w:val="26"/>
        </w:rPr>
        <w:t xml:space="preserve">агрузка </w:t>
      </w:r>
      <w:r>
        <w:rPr>
          <w:rFonts w:ascii="Times New Roman" w:hAnsi="Times New Roman" w:cs="Times New Roman"/>
          <w:sz w:val="26"/>
          <w:szCs w:val="26"/>
        </w:rPr>
        <w:t xml:space="preserve">трансформаторов </w:t>
      </w:r>
      <w:r>
        <w:rPr>
          <w:rFonts w:ascii="Times New Roman" w:hAnsi="Times New Roman" w:cs="Times New Roman"/>
          <w:sz w:val="26"/>
          <w:szCs w:val="26"/>
        </w:rPr>
        <w:t xml:space="preserve">которых превышает </w:t>
      </w:r>
      <w:r>
        <w:rPr>
          <w:rFonts w:ascii="Times New Roman" w:hAnsi="Times New Roman" w:cs="Times New Roman"/>
          <w:sz w:val="26"/>
          <w:szCs w:val="26"/>
        </w:rPr>
        <w:t xml:space="preserve">6</w:t>
      </w:r>
      <w:r>
        <w:rPr>
          <w:rFonts w:ascii="Times New Roman" w:hAnsi="Times New Roman" w:cs="Times New Roman"/>
          <w:sz w:val="26"/>
          <w:szCs w:val="26"/>
        </w:rPr>
        <w:t xml:space="preserve">0% от номинальной </w:t>
      </w:r>
      <w:r>
        <w:rPr>
          <w:rFonts w:ascii="Times New Roman" w:hAnsi="Times New Roman" w:cs="Times New Roman"/>
          <w:sz w:val="26"/>
          <w:szCs w:val="26"/>
        </w:rPr>
        <w:t xml:space="preserve">мощности по</w:t>
      </w:r>
      <w:r>
        <w:rPr>
          <w:rFonts w:ascii="Times New Roman" w:hAnsi="Times New Roman" w:cs="Times New Roman"/>
          <w:sz w:val="26"/>
          <w:szCs w:val="26"/>
        </w:rPr>
        <w:t xml:space="preserve"> данным контрольных замеров </w:t>
      </w:r>
      <w:r>
        <w:rPr>
          <w:rFonts w:ascii="Times New Roman" w:hAnsi="Times New Roman" w:cs="Times New Roman"/>
          <w:sz w:val="26"/>
          <w:szCs w:val="26"/>
        </w:rPr>
        <w:t xml:space="preserve">19.06.2024</w:t>
      </w:r>
      <w:r>
        <w:rPr>
          <w:rFonts w:ascii="Times New Roman" w:hAnsi="Times New Roman" w:cs="Times New Roman"/>
          <w:sz w:val="26"/>
          <w:szCs w:val="26"/>
        </w:rPr>
        <w:t xml:space="preserve">г.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приведены в таблице </w:t>
      </w:r>
      <w:r>
        <w:rPr>
          <w:rFonts w:ascii="Times New Roman" w:hAnsi="Times New Roman" w:cs="Times New Roman"/>
          <w:sz w:val="26"/>
          <w:szCs w:val="26"/>
        </w:rPr>
        <w:t xml:space="preserve">1:</w:t>
      </w:r>
      <w:r>
        <w:rPr>
          <w:rFonts w:ascii="Times New Roman" w:hAnsi="Times New Roman" w:eastAsia="Calibri" w:cs="Times New Roman"/>
          <w:sz w:val="26"/>
          <w:szCs w:val="26"/>
        </w:rPr>
        <w:t xml:space="preserve">  </w:t>
      </w:r>
      <w:r>
        <w:rPr>
          <w:rFonts w:ascii="Times New Roman" w:hAnsi="Times New Roman" w:eastAsia="Calibri" w:cs="Times New Roman"/>
          <w:sz w:val="26"/>
          <w:szCs w:val="26"/>
        </w:rPr>
        <w:t xml:space="preserve"> </w:t>
      </w:r>
      <w:r>
        <w:rPr>
          <w:rFonts w:ascii="Times New Roman" w:hAnsi="Times New Roman" w:eastAsia="Calibri" w:cs="Times New Roman"/>
          <w:sz w:val="26"/>
          <w:szCs w:val="26"/>
        </w:rPr>
        <w:t xml:space="preserve">                                                                                                      </w:t>
      </w:r>
      <w:r>
        <w:rPr>
          <w:rFonts w:ascii="Times New Roman" w:hAnsi="Times New Roman" w:eastAsia="Calibri" w:cs="Times New Roman"/>
          <w:sz w:val="26"/>
          <w:szCs w:val="26"/>
        </w:rPr>
        <w:t xml:space="preserve">          </w:t>
      </w:r>
      <w:r>
        <w:rPr>
          <w:rFonts w:ascii="Times New Roman" w:hAnsi="Times New Roman" w:eastAsia="Calibri" w:cs="Times New Roman"/>
          <w:sz w:val="26"/>
          <w:szCs w:val="26"/>
        </w:rPr>
        <w:t xml:space="preserve"> </w:t>
      </w:r>
      <w:r>
        <w:rPr>
          <w:rFonts w:ascii="Times New Roman" w:hAnsi="Times New Roman" w:eastAsia="Calibri" w:cs="Times New Roman"/>
          <w:b/>
          <w:sz w:val="26"/>
          <w:szCs w:val="26"/>
        </w:rPr>
        <w:t xml:space="preserve">Таблица 1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tbl>
      <w:tblPr>
        <w:tblW w:w="0" w:type="auto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728"/>
        <w:gridCol w:w="3119"/>
        <w:gridCol w:w="850"/>
        <w:gridCol w:w="1114"/>
        <w:gridCol w:w="993"/>
        <w:gridCol w:w="1134"/>
        <w:gridCol w:w="1701"/>
      </w:tblGrid>
      <w:tr>
        <w:tblPrEx/>
        <w:trPr/>
        <w:tc>
          <w:tcPr>
            <w:shd w:val="clear" w:color="auto" w:fill="auto"/>
            <w:tcW w:w="728" w:type="dxa"/>
            <w:vAlign w:val="center"/>
            <w:vMerge w:val="restart"/>
            <w:textDirection w:val="lrTb"/>
            <w:noWrap w:val="false"/>
          </w:tcPr>
          <w:p>
            <w:pPr>
              <w:ind w:right="198"/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 xml:space="preserve">N</w:t>
            </w:r>
            <w:r>
              <w:rPr>
                <w:rFonts w:ascii="Times New Roman" w:hAnsi="Times New Roman" w:eastAsia="Times New Roman" w:cs="Times New Roman"/>
              </w:rPr>
              <w:t xml:space="preserve">пп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3119" w:type="dxa"/>
            <w:vAlign w:val="center"/>
            <w:vMerge w:val="restart"/>
            <w:textDirection w:val="lrTb"/>
            <w:noWrap w:val="false"/>
          </w:tcPr>
          <w:p>
            <w:pPr>
              <w:ind w:right="198"/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Наименование ПС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right="198"/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lang w:val="en-US"/>
              </w:rPr>
              <w:t xml:space="preserve">N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ind w:right="198"/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тр-ра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1114" w:type="dxa"/>
            <w:vAlign w:val="center"/>
            <w:textDirection w:val="lrTb"/>
            <w:noWrap w:val="false"/>
          </w:tcPr>
          <w:p>
            <w:pPr>
              <w:ind w:right="198"/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Мощность трансформатора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gridSpan w:val="2"/>
            <w:shd w:val="clear" w:color="auto" w:fill="auto"/>
            <w:tcW w:w="2127" w:type="dxa"/>
            <w:vAlign w:val="center"/>
            <w:textDirection w:val="lrTb"/>
            <w:noWrap w:val="false"/>
          </w:tcPr>
          <w:p>
            <w:pPr>
              <w:ind w:right="198"/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Загрузка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ind w:right="198"/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тр-ра</w:t>
            </w:r>
            <w:r>
              <w:rPr>
                <w:rFonts w:ascii="Times New Roman" w:hAnsi="Times New Roman" w:eastAsia="Times New Roman" w:cs="Times New Roman"/>
              </w:rPr>
              <w:t xml:space="preserve"> в нормальном режиме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right="198"/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При</w:t>
            </w:r>
            <w:r>
              <w:rPr>
                <w:rFonts w:ascii="Times New Roman" w:hAnsi="Times New Roman" w:eastAsia="Times New Roman" w:cs="Times New Roman"/>
              </w:rPr>
              <w:t xml:space="preserve">меча</w:t>
            </w:r>
            <w:r>
              <w:rPr>
                <w:rFonts w:ascii="Times New Roman" w:hAnsi="Times New Roman" w:eastAsia="Times New Roman" w:cs="Times New Roman"/>
              </w:rPr>
              <w:t xml:space="preserve">ния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728" w:type="dxa"/>
            <w:vMerge w:val="continue"/>
            <w:textDirection w:val="lrTb"/>
            <w:noWrap w:val="false"/>
          </w:tcPr>
          <w:p>
            <w:pPr>
              <w:ind w:right="198"/>
              <w:jc w:val="both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3119" w:type="dxa"/>
            <w:vMerge w:val="continue"/>
            <w:textDirection w:val="lrTb"/>
            <w:noWrap w:val="false"/>
          </w:tcPr>
          <w:p>
            <w:pPr>
              <w:ind w:right="198"/>
              <w:jc w:val="both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850" w:type="dxa"/>
            <w:vMerge w:val="continue"/>
            <w:textDirection w:val="lrTb"/>
            <w:noWrap w:val="false"/>
          </w:tcPr>
          <w:p>
            <w:pPr>
              <w:ind w:right="198"/>
              <w:jc w:val="both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1114" w:type="dxa"/>
            <w:vAlign w:val="center"/>
            <w:textDirection w:val="lrTb"/>
            <w:noWrap w:val="false"/>
          </w:tcPr>
          <w:p>
            <w:pPr>
              <w:ind w:right="198"/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МВ*А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993" w:type="dxa"/>
            <w:vAlign w:val="center"/>
            <w:textDirection w:val="lrTb"/>
            <w:noWrap w:val="false"/>
          </w:tcPr>
          <w:p>
            <w:pPr>
              <w:ind w:right="198"/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МВ*А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1134" w:type="dxa"/>
            <w:vAlign w:val="center"/>
            <w:textDirection w:val="lrTb"/>
            <w:noWrap w:val="false"/>
          </w:tcPr>
          <w:p>
            <w:pPr>
              <w:ind w:right="198"/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%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1701" w:type="dxa"/>
            <w:vMerge w:val="continue"/>
            <w:textDirection w:val="lrTb"/>
            <w:noWrap w:val="false"/>
          </w:tcPr>
          <w:p>
            <w:pPr>
              <w:ind w:right="198"/>
              <w:jc w:val="both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728" w:type="dxa"/>
            <w:textDirection w:val="lrTb"/>
            <w:noWrap w:val="false"/>
          </w:tcPr>
          <w:p>
            <w:pPr>
              <w:ind w:right="198"/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3119" w:type="dxa"/>
            <w:textDirection w:val="lrTb"/>
            <w:noWrap w:val="false"/>
          </w:tcPr>
          <w:p>
            <w:pPr>
              <w:ind w:right="198"/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right="198"/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1114" w:type="dxa"/>
            <w:textDirection w:val="lrTb"/>
            <w:noWrap w:val="false"/>
          </w:tcPr>
          <w:p>
            <w:pPr>
              <w:ind w:right="198"/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ind w:right="198"/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right="198"/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right="198"/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/>
        <w:tc>
          <w:tcPr>
            <w:gridSpan w:val="7"/>
            <w:shd w:val="clear" w:color="auto" w:fill="auto"/>
            <w:tcW w:w="9639" w:type="dxa"/>
            <w:textDirection w:val="lrTb"/>
            <w:noWrap w:val="false"/>
          </w:tcPr>
          <w:p>
            <w:pPr>
              <w:ind w:right="198"/>
              <w:jc w:val="both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ПО ИЭС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728" w:type="dxa"/>
            <w:vAlign w:val="center"/>
            <w:textDirection w:val="lrTb"/>
            <w:noWrap w:val="false"/>
          </w:tcPr>
          <w:p>
            <w:pPr>
              <w:ind w:right="198"/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3119" w:type="dxa"/>
            <w:vAlign w:val="center"/>
            <w:textDirection w:val="lrTb"/>
            <w:noWrap w:val="false"/>
          </w:tcPr>
          <w:p>
            <w:pPr>
              <w:ind w:right="198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/>
              </w:rPr>
              <w:t xml:space="preserve">ПС 35 </w:t>
            </w:r>
            <w:r>
              <w:rPr>
                <w:rFonts w:ascii="Times New Roman" w:hAnsi="Times New Roman"/>
              </w:rPr>
              <w:t xml:space="preserve">кВ </w:t>
            </w:r>
            <w:r>
              <w:rPr>
                <w:rFonts w:ascii="Times New Roman" w:hAnsi="Times New Roman"/>
              </w:rPr>
              <w:t xml:space="preserve">Шимск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ind w:right="198"/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Т-2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1114" w:type="dxa"/>
            <w:vAlign w:val="center"/>
            <w:textDirection w:val="lrTb"/>
            <w:noWrap w:val="false"/>
          </w:tcPr>
          <w:p>
            <w:pPr>
              <w:ind w:right="198"/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993" w:type="dxa"/>
            <w:vAlign w:val="center"/>
            <w:textDirection w:val="lrTb"/>
            <w:noWrap w:val="false"/>
          </w:tcPr>
          <w:p>
            <w:pPr>
              <w:ind w:right="198"/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13,23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1134" w:type="dxa"/>
            <w:vAlign w:val="center"/>
            <w:textDirection w:val="lrTb"/>
            <w:noWrap w:val="false"/>
          </w:tcPr>
          <w:p>
            <w:pPr>
              <w:ind w:right="198"/>
              <w:jc w:val="center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82,69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ind w:right="198"/>
              <w:spacing w:after="0" w:line="240" w:lineRule="auto"/>
              <w:widowControl w:val="off"/>
              <w:tabs>
                <w:tab w:val="left" w:pos="993" w:leader="none"/>
              </w:tabs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Двух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-трансформа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  <w:t xml:space="preserve">торная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</w:tc>
      </w:tr>
    </w:tbl>
    <w:p>
      <w:pPr>
        <w:jc w:val="both"/>
        <w:tabs>
          <w:tab w:val="left" w:pos="993" w:leader="none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57"/>
        <w:numPr>
          <w:ilvl w:val="0"/>
          <w:numId w:val="10"/>
        </w:numPr>
        <w:ind w:left="0" w:firstLine="426"/>
        <w:jc w:val="both"/>
        <w:tabs>
          <w:tab w:val="left" w:pos="993" w:leader="none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Регулирование средств</w:t>
      </w:r>
      <w:r>
        <w:rPr>
          <w:rFonts w:ascii="Times New Roman" w:hAnsi="Times New Roman" w:cs="Times New Roman"/>
          <w:sz w:val="26"/>
          <w:szCs w:val="26"/>
        </w:rPr>
        <w:t xml:space="preserve"> компенсации реактивной мощности на ПС 110 </w:t>
      </w:r>
      <w:r>
        <w:rPr>
          <w:rFonts w:ascii="Times New Roman" w:hAnsi="Times New Roman" w:cs="Times New Roman"/>
          <w:sz w:val="26"/>
          <w:szCs w:val="26"/>
        </w:rPr>
        <w:t xml:space="preserve">кВ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Песь</w:t>
      </w:r>
      <w:r>
        <w:rPr>
          <w:rFonts w:ascii="Times New Roman" w:hAnsi="Times New Roman" w:cs="Times New Roman"/>
          <w:sz w:val="26"/>
          <w:szCs w:val="26"/>
        </w:rPr>
        <w:t xml:space="preserve">, ПС 110 </w:t>
      </w:r>
      <w:r>
        <w:rPr>
          <w:rFonts w:ascii="Times New Roman" w:hAnsi="Times New Roman" w:cs="Times New Roman"/>
          <w:sz w:val="26"/>
          <w:szCs w:val="26"/>
        </w:rPr>
        <w:t xml:space="preserve">кВ</w:t>
      </w:r>
      <w:r>
        <w:rPr>
          <w:rFonts w:ascii="Times New Roman" w:hAnsi="Times New Roman" w:cs="Times New Roman"/>
          <w:sz w:val="26"/>
          <w:szCs w:val="26"/>
        </w:rPr>
        <w:t xml:space="preserve"> Пестово ПО БЭС </w:t>
      </w:r>
      <w:r>
        <w:rPr>
          <w:rFonts w:ascii="Times New Roman" w:hAnsi="Times New Roman" w:cs="Times New Roman"/>
          <w:sz w:val="26"/>
          <w:szCs w:val="26"/>
        </w:rPr>
        <w:t xml:space="preserve">Новгородского </w:t>
      </w:r>
      <w:r>
        <w:rPr>
          <w:rFonts w:ascii="Times New Roman" w:hAnsi="Times New Roman" w:cs="Times New Roman"/>
          <w:sz w:val="26"/>
          <w:szCs w:val="26"/>
        </w:rPr>
        <w:t xml:space="preserve">филиала </w:t>
      </w:r>
      <w:r>
        <w:rPr>
          <w:rFonts w:ascii="Times New Roman" w:hAnsi="Times New Roman" w:cs="Times New Roman"/>
          <w:sz w:val="26"/>
          <w:szCs w:val="26"/>
        </w:rPr>
        <w:t xml:space="preserve">П</w:t>
      </w:r>
      <w:r>
        <w:rPr>
          <w:rFonts w:ascii="Times New Roman" w:hAnsi="Times New Roman" w:cs="Times New Roman"/>
          <w:sz w:val="26"/>
          <w:szCs w:val="26"/>
        </w:rPr>
        <w:t xml:space="preserve">АО «</w:t>
      </w:r>
      <w:r>
        <w:rPr>
          <w:rFonts w:ascii="Times New Roman" w:hAnsi="Times New Roman" w:cs="Times New Roman"/>
          <w:sz w:val="26"/>
          <w:szCs w:val="26"/>
        </w:rPr>
        <w:t xml:space="preserve">Россети</w:t>
      </w:r>
      <w:r>
        <w:rPr>
          <w:rFonts w:ascii="Times New Roman" w:hAnsi="Times New Roman" w:cs="Times New Roman"/>
          <w:sz w:val="26"/>
          <w:szCs w:val="26"/>
        </w:rPr>
        <w:t xml:space="preserve"> Северо-Запад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 xml:space="preserve">в период проведения контрольных измерений осущест</w:t>
      </w:r>
      <w:r>
        <w:rPr>
          <w:rFonts w:ascii="Times New Roman" w:hAnsi="Times New Roman" w:cs="Times New Roman"/>
          <w:sz w:val="26"/>
          <w:szCs w:val="26"/>
        </w:rPr>
        <w:t xml:space="preserve">в</w:t>
      </w:r>
      <w:r>
        <w:rPr>
          <w:rFonts w:ascii="Times New Roman" w:hAnsi="Times New Roman" w:cs="Times New Roman"/>
          <w:sz w:val="26"/>
          <w:szCs w:val="26"/>
        </w:rPr>
        <w:t xml:space="preserve">лялось</w:t>
      </w:r>
      <w:r>
        <w:rPr>
          <w:rFonts w:ascii="Times New Roman" w:hAnsi="Times New Roman" w:cs="Times New Roman"/>
          <w:sz w:val="26"/>
          <w:szCs w:val="26"/>
        </w:rPr>
        <w:t xml:space="preserve"> следующим образом: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57"/>
        <w:ind w:left="567"/>
        <w:jc w:val="right"/>
        <w:tabs>
          <w:tab w:val="left" w:pos="993" w:leader="none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Calibri" w:cs="Times New Roman"/>
          <w:b/>
          <w:sz w:val="26"/>
          <w:szCs w:val="26"/>
        </w:rPr>
        <w:t xml:space="preserve">Таблица </w:t>
      </w:r>
      <w:r>
        <w:rPr>
          <w:rFonts w:ascii="Times New Roman" w:hAnsi="Times New Roman" w:eastAsia="Calibri" w:cs="Times New Roman"/>
          <w:b/>
          <w:sz w:val="26"/>
          <w:szCs w:val="26"/>
        </w:rPr>
        <w:t xml:space="preserve">2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tbl>
      <w:tblPr>
        <w:tblW w:w="9491" w:type="dxa"/>
        <w:tblInd w:w="823" w:type="dxa"/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1978"/>
        <w:gridCol w:w="1849"/>
        <w:gridCol w:w="851"/>
        <w:gridCol w:w="992"/>
        <w:gridCol w:w="844"/>
      </w:tblGrid>
      <w:tr>
        <w:tblPrEx/>
        <w:trPr>
          <w:trHeight w:val="27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none" w:color="000000" w:sz="4" w:space="0"/>
            </w:tcBorders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Наименование ПС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none" w:color="000000" w:sz="4" w:space="0"/>
              <w:right w:val="single" w:color="auto" w:sz="8" w:space="0"/>
            </w:tcBorders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Оперативное наименование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tcW w:w="197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Тип БСК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tcW w:w="1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Установленная мощность,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Мвар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000000" w:sz="8" w:space="0"/>
            </w:tcBorders>
            <w:tcW w:w="26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Фактическая мощность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Мвар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none" w:color="000000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none" w:color="000000" w:sz="4" w:space="0"/>
              <w:right w:val="single" w:color="auto" w:sz="8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tcW w:w="197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tcW w:w="184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851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04-00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92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10-00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844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-00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000000" w:sz="8" w:space="0"/>
              <w:right w:val="none" w:color="000000" w:sz="4" w:space="0"/>
            </w:tcBorders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ПС 110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Пестово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tcW w:w="1559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БСК-1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1978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БКЭ-1.05-252У1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849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5,292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5,292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5,292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844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5,292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0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000000" w:sz="8" w:space="0"/>
              <w:right w:val="none" w:color="000000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1559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БСК-2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978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БКЭ-1.05-252У2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1849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5,292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844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882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ПС 110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Песь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1559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УКРМ-1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978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УКРМ(УКЛ56)-10,5кВ-3600квар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tcW w:w="1849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3,6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2,7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2,7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844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2,7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80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559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УКРМ-2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none" w:color="000000" w:sz="4" w:space="0"/>
            </w:tcBorders>
            <w:tcW w:w="1978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УКРМ(УКЛ56)-10,5кВ-3600квар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1849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3,6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non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844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1,8</w:t>
            </w:r>
            <w:bookmarkStart w:id="0" w:name="_GoBack"/>
            <w:r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57"/>
        <w:ind w:left="567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</w:r>
      <w:r>
        <w:rPr>
          <w:rFonts w:ascii="Times New Roman" w:hAnsi="Times New Roman" w:cs="Times New Roman"/>
          <w:sz w:val="24"/>
          <w:szCs w:val="24"/>
          <w:highlight w:val="yellow"/>
        </w:rPr>
      </w:r>
      <w:r>
        <w:rPr>
          <w:rFonts w:ascii="Times New Roman" w:hAnsi="Times New Roman" w:cs="Times New Roman"/>
          <w:sz w:val="24"/>
          <w:szCs w:val="24"/>
          <w:highlight w:val="yellow"/>
        </w:rPr>
      </w:r>
    </w:p>
    <w:p>
      <w:pPr>
        <w:pStyle w:val="857"/>
        <w:numPr>
          <w:ilvl w:val="0"/>
          <w:numId w:val="10"/>
        </w:numPr>
        <w:ind w:left="0" w:firstLine="567"/>
        <w:jc w:val="both"/>
        <w:tabs>
          <w:tab w:val="left" w:pos="993" w:leader="none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подстанциях филиала для трансформаторов с РПН с высшим номинальным напряжением 110 кВ, регулирование коэффициента трансформации в период контрольного замера не осуществлялось.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57"/>
        <w:numPr>
          <w:ilvl w:val="0"/>
          <w:numId w:val="10"/>
        </w:numPr>
        <w:ind w:left="0" w:firstLine="567"/>
        <w:jc w:val="both"/>
        <w:spacing w:line="240" w:lineRule="auto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Перечень трансформаторов, регулирование коэффициента трансформации которых осуществляется в автоматическом режиме</w:t>
      </w:r>
      <w:r>
        <w:rPr>
          <w:rFonts w:ascii="Times New Roman" w:hAnsi="Times New Roman" w:cs="Times New Roman"/>
          <w:sz w:val="26"/>
          <w:szCs w:val="26"/>
        </w:rPr>
        <w:t xml:space="preserve"> приведены в таблице </w:t>
      </w:r>
      <w:r>
        <w:rPr>
          <w:rFonts w:ascii="Times New Roman" w:hAnsi="Times New Roman" w:cs="Times New Roman"/>
          <w:sz w:val="26"/>
          <w:szCs w:val="26"/>
        </w:rPr>
        <w:t xml:space="preserve">3</w:t>
      </w:r>
      <w:r>
        <w:rPr>
          <w:rFonts w:ascii="Times New Roman" w:hAnsi="Times New Roman" w:cs="Times New Roman"/>
          <w:sz w:val="24"/>
          <w:szCs w:val="24"/>
        </w:rPr>
        <w:t xml:space="preserve">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57"/>
        <w:jc w:val="right"/>
        <w:tabs>
          <w:tab w:val="left" w:pos="993" w:leader="none"/>
        </w:tabs>
        <w:rPr>
          <w:rFonts w:ascii="Times New Roman" w:hAnsi="Times New Roman" w:eastAsia="Calibri" w:cs="Times New Roman"/>
          <w:b/>
          <w:sz w:val="26"/>
          <w:szCs w:val="26"/>
        </w:rPr>
      </w:pPr>
      <w:r>
        <w:rPr>
          <w:rFonts w:ascii="Times New Roman" w:hAnsi="Times New Roman" w:eastAsia="Calibri" w:cs="Times New Roman"/>
          <w:b/>
          <w:sz w:val="26"/>
          <w:szCs w:val="26"/>
        </w:rPr>
        <w:t xml:space="preserve">Таблица </w:t>
      </w:r>
      <w:r>
        <w:rPr>
          <w:rFonts w:ascii="Times New Roman" w:hAnsi="Times New Roman" w:eastAsia="Calibri" w:cs="Times New Roman"/>
          <w:b/>
          <w:sz w:val="26"/>
          <w:szCs w:val="26"/>
        </w:rPr>
        <w:t xml:space="preserve">3</w:t>
      </w:r>
      <w:r>
        <w:rPr>
          <w:rFonts w:ascii="Times New Roman" w:hAnsi="Times New Roman" w:eastAsia="Calibri" w:cs="Times New Roman"/>
          <w:b/>
          <w:sz w:val="26"/>
          <w:szCs w:val="26"/>
        </w:rPr>
      </w:r>
      <w:r>
        <w:rPr>
          <w:rFonts w:ascii="Times New Roman" w:hAnsi="Times New Roman" w:eastAsia="Calibri" w:cs="Times New Roman"/>
          <w:b/>
          <w:sz w:val="26"/>
          <w:szCs w:val="26"/>
        </w:rPr>
      </w:r>
    </w:p>
    <w:tbl>
      <w:tblPr>
        <w:tblStyle w:val="899"/>
        <w:tblpPr w:horzAnchor="margin" w:tblpX="534" w:vertAnchor="text" w:tblpY="124" w:leftFromText="180" w:topFromText="0" w:rightFromText="180" w:bottomFromText="0"/>
        <w:tblW w:w="0" w:type="auto"/>
        <w:tblLayout w:type="fixed"/>
        <w:tblLook w:val="04A0" w:firstRow="1" w:lastRow="0" w:firstColumn="1" w:lastColumn="0" w:noHBand="0" w:noVBand="1"/>
      </w:tblPr>
      <w:tblGrid>
        <w:gridCol w:w="1134"/>
        <w:gridCol w:w="1559"/>
        <w:gridCol w:w="3402"/>
        <w:gridCol w:w="2268"/>
        <w:gridCol w:w="1384"/>
      </w:tblGrid>
      <w:tr>
        <w:tblPrEx/>
        <w:trPr>
          <w:trHeight w:val="699"/>
        </w:trPr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Подстанция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Дисп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 №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тр-ра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3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Регулирование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50"/>
        </w:trPr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 БЭС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ПС 110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Т-1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3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35"/>
        </w:trPr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4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Т-2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3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35"/>
        </w:trPr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 БЭС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ПС 110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ППС-5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Т-1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3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65"/>
        </w:trPr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34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Т-2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3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180"/>
        </w:trPr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БЭС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ПС 35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ППС Быково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Т-1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3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180"/>
        </w:trPr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Т-2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3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80"/>
        </w:trPr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 БЭС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ПС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Варгусово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Т-1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3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80"/>
        </w:trPr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34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Т-2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3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180"/>
        </w:trPr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БЭС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ПС 110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Т-1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3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180"/>
        </w:trPr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Т-2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3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04"/>
        </w:trPr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 ВЭС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ПС 110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Валдай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Т-1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3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04"/>
        </w:trPr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Т-2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3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9"/>
        </w:trPr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 ВЭС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ПС 110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Газовая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Т-1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3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65"/>
        </w:trPr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Т-2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3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9"/>
        </w:trPr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 ВЭС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ПС 110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Демянск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Т-1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3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9"/>
        </w:trPr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Т-2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3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65"/>
        </w:trPr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 ВЭС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ПС 110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Крестцы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Т-1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3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50"/>
        </w:trPr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Т-2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3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59"/>
        </w:trPr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 ВЭС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402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ПС 110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Лычково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Т-2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3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65"/>
        </w:trPr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 ВЭС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ПС 110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Марево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Т-1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3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80"/>
        </w:trPr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Т-2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3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20"/>
        </w:trPr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 ВЭС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ПС 110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Т-1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3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Т-2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3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54"/>
        </w:trPr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 ВЭС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ПС 110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Новое Рахино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Т-1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3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54"/>
        </w:trPr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Т-2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3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01"/>
        </w:trPr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 ВЭС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Любница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Т-1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3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38"/>
        </w:trPr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Т-2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3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54"/>
        </w:trPr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 ВЭС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ПС 35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Ящерово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Т-1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3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54"/>
        </w:trPr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4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Т-2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3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</w:tbl>
    <w:p>
      <w:pPr>
        <w:jc w:val="both"/>
        <w:spacing w:line="240" w:lineRule="auto"/>
        <w:tabs>
          <w:tab w:val="left" w:pos="993" w:leader="none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jc w:val="both"/>
        <w:spacing w:line="25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line="25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851"/>
        <w:jc w:val="both"/>
        <w:spacing w:line="25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3976370</wp:posOffset>
                </wp:positionH>
                <wp:positionV relativeFrom="paragraph">
                  <wp:posOffset>9427845</wp:posOffset>
                </wp:positionV>
                <wp:extent cx="908685" cy="534670"/>
                <wp:effectExtent l="0" t="0" r="0" b="0"/>
                <wp:wrapNone/>
                <wp:docPr id="1" name="Рисунок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908685" cy="534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9264;o:allowoverlap:true;o:allowincell:true;mso-position-horizontal-relative:text;margin-left:313.10pt;mso-position-horizontal:absolute;mso-position-vertical-relative:text;margin-top:742.35pt;mso-position-vertical:absolute;width:71.55pt;height:42.10pt;mso-wrap-distance-left:9.00pt;mso-wrap-distance-top:0.00pt;mso-wrap-distance-right:9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 xml:space="preserve">Начальник службы СЭР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А.В.Антонова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426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3976370</wp:posOffset>
                </wp:positionH>
                <wp:positionV relativeFrom="paragraph">
                  <wp:posOffset>9427845</wp:posOffset>
                </wp:positionV>
                <wp:extent cx="908685" cy="534670"/>
                <wp:effectExtent l="0" t="0" r="0" b="0"/>
                <wp:wrapNone/>
                <wp:docPr id="2" name="Рисунок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908685" cy="534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z-index:-251661312;o:allowoverlap:true;o:allowincell:true;mso-position-horizontal-relative:text;margin-left:313.10pt;mso-position-horizontal:absolute;mso-position-vertical-relative:text;margin-top:742.35pt;mso-position-vertical:absolute;width:71.55pt;height:42.10pt;mso-wrap-distance-left:9.00pt;mso-wrap-distance-top:0.00pt;mso-wrap-distance-right:9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 w:cs="Times New Roman"/>
          <w:bCs/>
          <w:sz w:val="26"/>
          <w:szCs w:val="26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5168" behindDoc="1" locked="0" layoutInCell="1" allowOverlap="1">
                <wp:simplePos x="0" y="0"/>
                <wp:positionH relativeFrom="column">
                  <wp:posOffset>3976370</wp:posOffset>
                </wp:positionH>
                <wp:positionV relativeFrom="paragraph">
                  <wp:posOffset>9427845</wp:posOffset>
                </wp:positionV>
                <wp:extent cx="908685" cy="534670"/>
                <wp:effectExtent l="0" t="0" r="0" b="0"/>
                <wp:wrapNone/>
                <wp:docPr id="3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908685" cy="534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position:absolute;z-index:-251655168;o:allowoverlap:true;o:allowincell:true;mso-position-horizontal-relative:text;margin-left:313.10pt;mso-position-horizontal:absolute;mso-position-vertical-relative:text;margin-top:742.35pt;mso-position-vertical:absolute;width:71.55pt;height:42.10pt;mso-wrap-distance-left:9.00pt;mso-wrap-distance-top:0.00pt;mso-wrap-distance-right:9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 w:cs="Times New Roman"/>
          <w:bCs/>
          <w:sz w:val="26"/>
          <w:szCs w:val="26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3120" behindDoc="1" locked="0" layoutInCell="1" allowOverlap="1">
                <wp:simplePos x="0" y="0"/>
                <wp:positionH relativeFrom="column">
                  <wp:posOffset>3976370</wp:posOffset>
                </wp:positionH>
                <wp:positionV relativeFrom="paragraph">
                  <wp:posOffset>9427845</wp:posOffset>
                </wp:positionV>
                <wp:extent cx="908685" cy="534670"/>
                <wp:effectExtent l="0" t="0" r="0" b="0"/>
                <wp:wrapNone/>
                <wp:docPr id="4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908685" cy="534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position:absolute;z-index:-251653120;o:allowoverlap:true;o:allowincell:true;mso-position-horizontal-relative:text;margin-left:313.10pt;mso-position-horizontal:absolute;mso-position-vertical-relative:text;margin-top:742.35pt;mso-position-vertical:absolute;width:71.55pt;height:42.10pt;mso-wrap-distance-left:9.00pt;mso-wrap-distance-top:0.00pt;mso-wrap-distance-right:9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 w:cs="Times New Roman"/>
          <w:bCs/>
          <w:sz w:val="26"/>
          <w:szCs w:val="26"/>
        </w:rPr>
      </w:r>
      <w:r>
        <w:rPr>
          <w:rFonts w:ascii="Times New Roman" w:hAnsi="Times New Roman" w:cs="Times New Roman"/>
          <w:bCs/>
          <w:sz w:val="26"/>
          <w:szCs w:val="26"/>
        </w:rPr>
      </w:r>
    </w:p>
    <w:sectPr>
      <w:footnotePr/>
      <w:endnotePr/>
      <w:type w:val="nextPage"/>
      <w:pgSz w:w="11906" w:h="16838" w:orient="portrait"/>
      <w:pgMar w:top="851" w:right="720" w:bottom="963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6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7"/>
  </w:num>
  <w:num w:numId="7">
    <w:abstractNumId w:val="4"/>
  </w:num>
  <w:num w:numId="8">
    <w:abstractNumId w:val="2"/>
  </w:num>
  <w:num w:numId="9">
    <w:abstractNumId w:val="0"/>
  </w:num>
  <w:num w:numId="10">
    <w:abstractNumId w:val="8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3"/>
    <w:next w:val="853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basedOn w:val="854"/>
    <w:link w:val="678"/>
    <w:uiPriority w:val="9"/>
    <w:rPr>
      <w:rFonts w:ascii="Arial" w:hAnsi="Arial" w:eastAsia="Arial" w:cs="Arial"/>
      <w:sz w:val="40"/>
      <w:szCs w:val="40"/>
    </w:rPr>
  </w:style>
  <w:style w:type="paragraph" w:styleId="680">
    <w:name w:val="Heading 2"/>
    <w:basedOn w:val="853"/>
    <w:next w:val="853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basedOn w:val="854"/>
    <w:link w:val="680"/>
    <w:uiPriority w:val="9"/>
    <w:rPr>
      <w:rFonts w:ascii="Arial" w:hAnsi="Arial" w:eastAsia="Arial" w:cs="Arial"/>
      <w:sz w:val="34"/>
    </w:rPr>
  </w:style>
  <w:style w:type="paragraph" w:styleId="682">
    <w:name w:val="Heading 3"/>
    <w:basedOn w:val="853"/>
    <w:next w:val="853"/>
    <w:link w:val="6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3">
    <w:name w:val="Heading 3 Char"/>
    <w:basedOn w:val="854"/>
    <w:link w:val="682"/>
    <w:uiPriority w:val="9"/>
    <w:rPr>
      <w:rFonts w:ascii="Arial" w:hAnsi="Arial" w:eastAsia="Arial" w:cs="Arial"/>
      <w:sz w:val="30"/>
      <w:szCs w:val="30"/>
    </w:rPr>
  </w:style>
  <w:style w:type="paragraph" w:styleId="684">
    <w:name w:val="Heading 4"/>
    <w:basedOn w:val="853"/>
    <w:next w:val="853"/>
    <w:link w:val="6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5">
    <w:name w:val="Heading 4 Char"/>
    <w:basedOn w:val="854"/>
    <w:link w:val="684"/>
    <w:uiPriority w:val="9"/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853"/>
    <w:next w:val="853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7">
    <w:name w:val="Heading 5 Char"/>
    <w:basedOn w:val="854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853"/>
    <w:next w:val="853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>
    <w:name w:val="Heading 6 Char"/>
    <w:basedOn w:val="854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853"/>
    <w:next w:val="853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7 Char"/>
    <w:basedOn w:val="854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>
    <w:name w:val="Heading 8"/>
    <w:basedOn w:val="853"/>
    <w:next w:val="853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>
    <w:name w:val="Heading 8 Char"/>
    <w:basedOn w:val="854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853"/>
    <w:next w:val="853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>
    <w:name w:val="Heading 9 Char"/>
    <w:basedOn w:val="854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No Spacing"/>
    <w:uiPriority w:val="1"/>
    <w:qFormat/>
    <w:pPr>
      <w:spacing w:before="0" w:after="0" w:line="240" w:lineRule="auto"/>
    </w:pPr>
  </w:style>
  <w:style w:type="paragraph" w:styleId="697">
    <w:name w:val="Title"/>
    <w:basedOn w:val="853"/>
    <w:next w:val="853"/>
    <w:link w:val="69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8">
    <w:name w:val="Title Char"/>
    <w:basedOn w:val="854"/>
    <w:link w:val="697"/>
    <w:uiPriority w:val="10"/>
    <w:rPr>
      <w:sz w:val="48"/>
      <w:szCs w:val="48"/>
    </w:rPr>
  </w:style>
  <w:style w:type="paragraph" w:styleId="699">
    <w:name w:val="Subtitle"/>
    <w:basedOn w:val="853"/>
    <w:next w:val="853"/>
    <w:link w:val="700"/>
    <w:uiPriority w:val="11"/>
    <w:qFormat/>
    <w:pPr>
      <w:spacing w:before="200" w:after="200"/>
    </w:pPr>
    <w:rPr>
      <w:sz w:val="24"/>
      <w:szCs w:val="24"/>
    </w:rPr>
  </w:style>
  <w:style w:type="character" w:styleId="700">
    <w:name w:val="Subtitle Char"/>
    <w:basedOn w:val="854"/>
    <w:link w:val="699"/>
    <w:uiPriority w:val="11"/>
    <w:rPr>
      <w:sz w:val="24"/>
      <w:szCs w:val="24"/>
    </w:rPr>
  </w:style>
  <w:style w:type="paragraph" w:styleId="701">
    <w:name w:val="Quote"/>
    <w:basedOn w:val="853"/>
    <w:next w:val="853"/>
    <w:link w:val="702"/>
    <w:uiPriority w:val="29"/>
    <w:qFormat/>
    <w:pPr>
      <w:ind w:left="720" w:right="720"/>
    </w:pPr>
    <w:rPr>
      <w:i/>
    </w:rPr>
  </w:style>
  <w:style w:type="character" w:styleId="702">
    <w:name w:val="Quote Char"/>
    <w:link w:val="701"/>
    <w:uiPriority w:val="29"/>
    <w:rPr>
      <w:i/>
    </w:rPr>
  </w:style>
  <w:style w:type="paragraph" w:styleId="703">
    <w:name w:val="Intense Quote"/>
    <w:basedOn w:val="853"/>
    <w:next w:val="853"/>
    <w:link w:val="70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4">
    <w:name w:val="Intense Quote Char"/>
    <w:link w:val="703"/>
    <w:uiPriority w:val="30"/>
    <w:rPr>
      <w:i/>
    </w:rPr>
  </w:style>
  <w:style w:type="paragraph" w:styleId="705">
    <w:name w:val="Header"/>
    <w:basedOn w:val="853"/>
    <w:link w:val="70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6">
    <w:name w:val="Header Char"/>
    <w:basedOn w:val="854"/>
    <w:link w:val="705"/>
    <w:uiPriority w:val="99"/>
  </w:style>
  <w:style w:type="paragraph" w:styleId="707">
    <w:name w:val="Footer"/>
    <w:basedOn w:val="853"/>
    <w:link w:val="71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8">
    <w:name w:val="Footer Char"/>
    <w:basedOn w:val="854"/>
    <w:link w:val="707"/>
    <w:uiPriority w:val="99"/>
  </w:style>
  <w:style w:type="paragraph" w:styleId="709">
    <w:name w:val="Caption"/>
    <w:basedOn w:val="853"/>
    <w:next w:val="85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0">
    <w:name w:val="Caption Char"/>
    <w:basedOn w:val="709"/>
    <w:link w:val="707"/>
    <w:uiPriority w:val="99"/>
  </w:style>
  <w:style w:type="table" w:styleId="711">
    <w:name w:val="Table Grid Light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Plain Table 1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2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5">
    <w:name w:val="Plain Table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Plain Table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7">
    <w:name w:val="Grid Table 1 Light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4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9">
    <w:name w:val="Grid Table 4 - Accent 1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0">
    <w:name w:val="Grid Table 4 - Accent 2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1">
    <w:name w:val="Grid Table 4 - Accent 3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2">
    <w:name w:val="Grid Table 4 - Accent 4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3">
    <w:name w:val="Grid Table 4 - Accent 5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4">
    <w:name w:val="Grid Table 4 - Accent 6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5">
    <w:name w:val="Grid Table 5 Dark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2">
    <w:name w:val="Grid Table 6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3">
    <w:name w:val="Grid Table 6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4">
    <w:name w:val="Grid Table 6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5">
    <w:name w:val="Grid Table 6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6">
    <w:name w:val="Grid Table 6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7">
    <w:name w:val="Grid Table 6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6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7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4">
    <w:name w:val="List Table 2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5">
    <w:name w:val="List Table 2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6">
    <w:name w:val="List Table 2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7">
    <w:name w:val="List Table 2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8">
    <w:name w:val="List Table 2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9">
    <w:name w:val="List Table 2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0">
    <w:name w:val="List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5 Dark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6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2">
    <w:name w:val="List Table 6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3">
    <w:name w:val="List Table 6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4">
    <w:name w:val="List Table 6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5">
    <w:name w:val="List Table 6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6">
    <w:name w:val="List Table 6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7">
    <w:name w:val="List Table 6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8">
    <w:name w:val="List Table 7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9">
    <w:name w:val="List Table 7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0">
    <w:name w:val="List Table 7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1">
    <w:name w:val="List Table 7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2">
    <w:name w:val="List Table 7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3">
    <w:name w:val="List Table 7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4">
    <w:name w:val="List Table 7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5">
    <w:name w:val="Lined - Accent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6">
    <w:name w:val="Lined - Accent 1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7">
    <w:name w:val="Lined - Accent 2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8">
    <w:name w:val="Lined - Accent 3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9">
    <w:name w:val="Lined - Accent 4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0">
    <w:name w:val="Lined - Accent 5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1">
    <w:name w:val="Lined - Accent 6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2">
    <w:name w:val="Bordered &amp; Lined - Accent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Bordered &amp; Lined - Accent 1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4">
    <w:name w:val="Bordered &amp; Lined - Accent 2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5">
    <w:name w:val="Bordered &amp; Lined - Accent 3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6">
    <w:name w:val="Bordered &amp; Lined - Accent 4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7">
    <w:name w:val="Bordered &amp; Lined - Accent 5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8">
    <w:name w:val="Bordered &amp; Lined - Accent 6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9">
    <w:name w:val="Bordered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0">
    <w:name w:val="Bordered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1">
    <w:name w:val="Bordered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2">
    <w:name w:val="Bordered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3">
    <w:name w:val="Bordered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4">
    <w:name w:val="Bordered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5">
    <w:name w:val="Bordered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6">
    <w:name w:val="footnote text"/>
    <w:basedOn w:val="853"/>
    <w:link w:val="837"/>
    <w:uiPriority w:val="99"/>
    <w:semiHidden/>
    <w:unhideWhenUsed/>
    <w:pPr>
      <w:spacing w:after="40" w:line="240" w:lineRule="auto"/>
    </w:pPr>
    <w:rPr>
      <w:sz w:val="18"/>
    </w:rPr>
  </w:style>
  <w:style w:type="character" w:styleId="837">
    <w:name w:val="Footnote Text Char"/>
    <w:link w:val="836"/>
    <w:uiPriority w:val="99"/>
    <w:rPr>
      <w:sz w:val="18"/>
    </w:rPr>
  </w:style>
  <w:style w:type="character" w:styleId="838">
    <w:name w:val="footnote reference"/>
    <w:basedOn w:val="854"/>
    <w:uiPriority w:val="99"/>
    <w:unhideWhenUsed/>
    <w:rPr>
      <w:vertAlign w:val="superscript"/>
    </w:rPr>
  </w:style>
  <w:style w:type="paragraph" w:styleId="839">
    <w:name w:val="endnote text"/>
    <w:basedOn w:val="853"/>
    <w:link w:val="840"/>
    <w:uiPriority w:val="99"/>
    <w:semiHidden/>
    <w:unhideWhenUsed/>
    <w:pPr>
      <w:spacing w:after="0" w:line="240" w:lineRule="auto"/>
    </w:pPr>
    <w:rPr>
      <w:sz w:val="20"/>
    </w:rPr>
  </w:style>
  <w:style w:type="character" w:styleId="840">
    <w:name w:val="Endnote Text Char"/>
    <w:link w:val="839"/>
    <w:uiPriority w:val="99"/>
    <w:rPr>
      <w:sz w:val="20"/>
    </w:rPr>
  </w:style>
  <w:style w:type="character" w:styleId="841">
    <w:name w:val="endnote reference"/>
    <w:basedOn w:val="854"/>
    <w:uiPriority w:val="99"/>
    <w:semiHidden/>
    <w:unhideWhenUsed/>
    <w:rPr>
      <w:vertAlign w:val="superscript"/>
    </w:rPr>
  </w:style>
  <w:style w:type="paragraph" w:styleId="842">
    <w:name w:val="toc 1"/>
    <w:basedOn w:val="853"/>
    <w:next w:val="853"/>
    <w:uiPriority w:val="39"/>
    <w:unhideWhenUsed/>
    <w:pPr>
      <w:ind w:left="0" w:right="0" w:firstLine="0"/>
      <w:spacing w:after="57"/>
    </w:pPr>
  </w:style>
  <w:style w:type="paragraph" w:styleId="843">
    <w:name w:val="toc 2"/>
    <w:basedOn w:val="853"/>
    <w:next w:val="853"/>
    <w:uiPriority w:val="39"/>
    <w:unhideWhenUsed/>
    <w:pPr>
      <w:ind w:left="283" w:right="0" w:firstLine="0"/>
      <w:spacing w:after="57"/>
    </w:pPr>
  </w:style>
  <w:style w:type="paragraph" w:styleId="844">
    <w:name w:val="toc 3"/>
    <w:basedOn w:val="853"/>
    <w:next w:val="853"/>
    <w:uiPriority w:val="39"/>
    <w:unhideWhenUsed/>
    <w:pPr>
      <w:ind w:left="567" w:right="0" w:firstLine="0"/>
      <w:spacing w:after="57"/>
    </w:pPr>
  </w:style>
  <w:style w:type="paragraph" w:styleId="845">
    <w:name w:val="toc 4"/>
    <w:basedOn w:val="853"/>
    <w:next w:val="853"/>
    <w:uiPriority w:val="39"/>
    <w:unhideWhenUsed/>
    <w:pPr>
      <w:ind w:left="850" w:right="0" w:firstLine="0"/>
      <w:spacing w:after="57"/>
    </w:pPr>
  </w:style>
  <w:style w:type="paragraph" w:styleId="846">
    <w:name w:val="toc 5"/>
    <w:basedOn w:val="853"/>
    <w:next w:val="853"/>
    <w:uiPriority w:val="39"/>
    <w:unhideWhenUsed/>
    <w:pPr>
      <w:ind w:left="1134" w:right="0" w:firstLine="0"/>
      <w:spacing w:after="57"/>
    </w:pPr>
  </w:style>
  <w:style w:type="paragraph" w:styleId="847">
    <w:name w:val="toc 6"/>
    <w:basedOn w:val="853"/>
    <w:next w:val="853"/>
    <w:uiPriority w:val="39"/>
    <w:unhideWhenUsed/>
    <w:pPr>
      <w:ind w:left="1417" w:right="0" w:firstLine="0"/>
      <w:spacing w:after="57"/>
    </w:pPr>
  </w:style>
  <w:style w:type="paragraph" w:styleId="848">
    <w:name w:val="toc 7"/>
    <w:basedOn w:val="853"/>
    <w:next w:val="853"/>
    <w:uiPriority w:val="39"/>
    <w:unhideWhenUsed/>
    <w:pPr>
      <w:ind w:left="1701" w:right="0" w:firstLine="0"/>
      <w:spacing w:after="57"/>
    </w:pPr>
  </w:style>
  <w:style w:type="paragraph" w:styleId="849">
    <w:name w:val="toc 8"/>
    <w:basedOn w:val="853"/>
    <w:next w:val="853"/>
    <w:uiPriority w:val="39"/>
    <w:unhideWhenUsed/>
    <w:pPr>
      <w:ind w:left="1984" w:right="0" w:firstLine="0"/>
      <w:spacing w:after="57"/>
    </w:pPr>
  </w:style>
  <w:style w:type="paragraph" w:styleId="850">
    <w:name w:val="toc 9"/>
    <w:basedOn w:val="853"/>
    <w:next w:val="853"/>
    <w:uiPriority w:val="39"/>
    <w:unhideWhenUsed/>
    <w:pPr>
      <w:ind w:left="2268" w:right="0" w:firstLine="0"/>
      <w:spacing w:after="57"/>
    </w:pPr>
  </w:style>
  <w:style w:type="paragraph" w:styleId="851">
    <w:name w:val="TOC Heading"/>
    <w:uiPriority w:val="39"/>
    <w:unhideWhenUsed/>
  </w:style>
  <w:style w:type="paragraph" w:styleId="852">
    <w:name w:val="table of figures"/>
    <w:basedOn w:val="853"/>
    <w:next w:val="853"/>
    <w:uiPriority w:val="99"/>
    <w:unhideWhenUsed/>
    <w:pPr>
      <w:spacing w:after="0" w:afterAutospacing="0"/>
    </w:pPr>
  </w:style>
  <w:style w:type="paragraph" w:styleId="853" w:default="1">
    <w:name w:val="Normal"/>
    <w:qFormat/>
  </w:style>
  <w:style w:type="character" w:styleId="854" w:default="1">
    <w:name w:val="Default Paragraph Font"/>
    <w:uiPriority w:val="1"/>
    <w:semiHidden/>
    <w:unhideWhenUsed/>
  </w:style>
  <w:style w:type="table" w:styleId="85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6" w:default="1">
    <w:name w:val="No List"/>
    <w:uiPriority w:val="99"/>
    <w:semiHidden/>
    <w:unhideWhenUsed/>
  </w:style>
  <w:style w:type="paragraph" w:styleId="857">
    <w:name w:val="List Paragraph"/>
    <w:basedOn w:val="853"/>
    <w:uiPriority w:val="34"/>
    <w:qFormat/>
    <w:pPr>
      <w:contextualSpacing/>
      <w:ind w:left="720"/>
    </w:pPr>
  </w:style>
  <w:style w:type="character" w:styleId="858">
    <w:name w:val="Hyperlink"/>
    <w:basedOn w:val="854"/>
    <w:uiPriority w:val="99"/>
    <w:semiHidden/>
    <w:unhideWhenUsed/>
    <w:rPr>
      <w:color w:val="0000ff"/>
      <w:u w:val="single"/>
    </w:rPr>
  </w:style>
  <w:style w:type="character" w:styleId="859">
    <w:name w:val="FollowedHyperlink"/>
    <w:basedOn w:val="854"/>
    <w:uiPriority w:val="99"/>
    <w:semiHidden/>
    <w:unhideWhenUsed/>
    <w:rPr>
      <w:color w:val="800080"/>
      <w:u w:val="single"/>
    </w:rPr>
  </w:style>
  <w:style w:type="paragraph" w:styleId="860" w:customStyle="1">
    <w:name w:val="xl63"/>
    <w:basedOn w:val="853"/>
    <w:pPr>
      <w:jc w:val="center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1" w:customStyle="1">
    <w:name w:val="xl64"/>
    <w:basedOn w:val="85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2" w:customStyle="1">
    <w:name w:val="xl65"/>
    <w:basedOn w:val="853"/>
    <w:pPr>
      <w:jc w:val="center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3" w:customStyle="1">
    <w:name w:val="xl66"/>
    <w:basedOn w:val="853"/>
    <w:pPr>
      <w:jc w:val="center"/>
      <w:spacing w:before="100" w:beforeAutospacing="1" w:after="100" w:afterAutospacing="1" w:line="240" w:lineRule="auto"/>
      <w:pBdr>
        <w:top w:val="single" w:color="000000" w:sz="8" w:space="0"/>
        <w:left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4" w:customStyle="1">
    <w:name w:val="xl67"/>
    <w:basedOn w:val="853"/>
    <w:pPr>
      <w:jc w:val="center"/>
      <w:spacing w:before="100" w:beforeAutospacing="1" w:after="100" w:afterAutospacing="1" w:line="240" w:lineRule="auto"/>
      <w:pBdr>
        <w:top w:val="single" w:color="000000" w:sz="8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5" w:customStyle="1">
    <w:name w:val="xl68"/>
    <w:basedOn w:val="853"/>
    <w:pPr>
      <w:jc w:val="center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6" w:customStyle="1">
    <w:name w:val="xl69"/>
    <w:basedOn w:val="853"/>
    <w:pPr>
      <w:jc w:val="center"/>
      <w:spacing w:before="100" w:beforeAutospacing="1" w:after="100" w:afterAutospacing="1" w:line="240" w:lineRule="auto"/>
      <w:pBdr>
        <w:left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7" w:customStyle="1">
    <w:name w:val="xl70"/>
    <w:basedOn w:val="853"/>
    <w:pPr>
      <w:jc w:val="center"/>
      <w:spacing w:before="100" w:beforeAutospacing="1" w:after="100" w:afterAutospacing="1" w:line="240" w:lineRule="auto"/>
      <w:pBdr>
        <w:left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8" w:customStyle="1">
    <w:name w:val="xl71"/>
    <w:basedOn w:val="853"/>
    <w:pPr>
      <w:jc w:val="center"/>
      <w:spacing w:before="100" w:beforeAutospacing="1" w:after="100" w:afterAutospacing="1" w:line="240" w:lineRule="auto"/>
      <w:pBdr>
        <w:bottom w:val="single" w:color="000000" w:sz="8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9" w:customStyle="1">
    <w:name w:val="xl72"/>
    <w:basedOn w:val="853"/>
    <w:pPr>
      <w:jc w:val="center"/>
      <w:spacing w:before="100" w:beforeAutospacing="1" w:after="100" w:afterAutospacing="1" w:line="240" w:lineRule="auto"/>
      <w:pBdr>
        <w:top w:val="single" w:color="000000" w:sz="8" w:space="0"/>
        <w:left w:val="single" w:color="000000" w:sz="8" w:space="0"/>
        <w:bottom w:val="singl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70" w:customStyle="1">
    <w:name w:val="xl73"/>
    <w:basedOn w:val="853"/>
    <w:pPr>
      <w:jc w:val="center"/>
      <w:spacing w:before="100" w:beforeAutospacing="1" w:after="100" w:afterAutospacing="1" w:line="240" w:lineRule="auto"/>
      <w:pBdr>
        <w:top w:val="single" w:color="000000" w:sz="8" w:space="0"/>
        <w:left w:val="single" w:color="000000" w:sz="8" w:space="0"/>
        <w:bottom w:val="single" w:color="000000" w:sz="4" w:space="0"/>
        <w:right w:val="single" w:color="000000" w:sz="8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71" w:customStyle="1">
    <w:name w:val="xl74"/>
    <w:basedOn w:val="853"/>
    <w:pPr>
      <w:jc w:val="center"/>
      <w:spacing w:before="100" w:beforeAutospacing="1" w:after="100" w:afterAutospacing="1" w:line="240" w:lineRule="auto"/>
      <w:pBdr>
        <w:top w:val="single" w:color="000000" w:sz="8" w:space="0"/>
        <w:bottom w:val="singl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72" w:customStyle="1">
    <w:name w:val="xl75"/>
    <w:basedOn w:val="853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8" w:space="0"/>
        <w:bottom w:val="singl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73" w:customStyle="1">
    <w:name w:val="xl76"/>
    <w:basedOn w:val="853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8" w:space="0"/>
        <w:bottom w:val="single" w:color="000000" w:sz="4" w:space="0"/>
        <w:right w:val="single" w:color="000000" w:sz="8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74" w:customStyle="1">
    <w:name w:val="xl77"/>
    <w:basedOn w:val="853"/>
    <w:pPr>
      <w:jc w:val="center"/>
      <w:spacing w:before="100" w:beforeAutospacing="1" w:after="100" w:afterAutospacing="1" w:line="240" w:lineRule="auto"/>
      <w:pBdr>
        <w:top w:val="single" w:color="000000" w:sz="4" w:space="0"/>
        <w:bottom w:val="singl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75" w:customStyle="1">
    <w:name w:val="xl78"/>
    <w:basedOn w:val="853"/>
    <w:pPr>
      <w:jc w:val="center"/>
      <w:spacing w:before="100" w:beforeAutospacing="1" w:after="100" w:afterAutospacing="1" w:line="240" w:lineRule="auto"/>
      <w:pBdr>
        <w:left w:val="single" w:color="000000" w:sz="8" w:space="0"/>
        <w:bottom w:val="single" w:color="000000" w:sz="4" w:space="0"/>
        <w:right w:val="single" w:color="000000" w:sz="8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76" w:customStyle="1">
    <w:name w:val="xl79"/>
    <w:basedOn w:val="853"/>
    <w:pPr>
      <w:jc w:val="center"/>
      <w:spacing w:before="100" w:beforeAutospacing="1" w:after="100" w:afterAutospacing="1" w:line="240" w:lineRule="auto"/>
      <w:pBdr>
        <w:bottom w:val="singl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77" w:customStyle="1">
    <w:name w:val="xl80"/>
    <w:basedOn w:val="853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78" w:customStyle="1">
    <w:name w:val="xl81"/>
    <w:basedOn w:val="853"/>
    <w:pPr>
      <w:jc w:val="center"/>
      <w:spacing w:before="100" w:beforeAutospacing="1" w:after="100" w:afterAutospacing="1" w:line="240" w:lineRule="auto"/>
      <w:pBdr>
        <w:top w:val="singl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79" w:customStyle="1">
    <w:name w:val="xl82"/>
    <w:basedOn w:val="853"/>
    <w:pPr>
      <w:jc w:val="center"/>
      <w:spacing w:before="100" w:beforeAutospacing="1" w:after="100" w:afterAutospacing="1" w:line="240" w:lineRule="auto"/>
      <w:pBdr>
        <w:top w:val="single" w:color="000000" w:sz="8" w:space="0"/>
        <w:left w:val="single" w:color="000000" w:sz="8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80" w:customStyle="1">
    <w:name w:val="xl83"/>
    <w:basedOn w:val="853"/>
    <w:pPr>
      <w:jc w:val="center"/>
      <w:spacing w:before="100" w:beforeAutospacing="1" w:after="100" w:afterAutospacing="1" w:line="240" w:lineRule="auto"/>
      <w:pBdr>
        <w:left w:val="single" w:color="000000" w:sz="8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81" w:customStyle="1">
    <w:name w:val="xl84"/>
    <w:basedOn w:val="853"/>
    <w:pPr>
      <w:jc w:val="center"/>
      <w:spacing w:before="100" w:beforeAutospacing="1" w:after="100" w:afterAutospacing="1" w:line="240" w:lineRule="auto"/>
      <w:pBdr>
        <w:left w:val="single" w:color="000000" w:sz="8" w:space="0"/>
        <w:bottom w:val="single" w:color="000000" w:sz="8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82" w:customStyle="1">
    <w:name w:val="xl85"/>
    <w:basedOn w:val="853"/>
    <w:pPr>
      <w:jc w:val="center"/>
      <w:spacing w:before="100" w:beforeAutospacing="1" w:after="100" w:afterAutospacing="1" w:line="240" w:lineRule="auto"/>
      <w:pBdr>
        <w:top w:val="single" w:color="000000" w:sz="8" w:space="0"/>
        <w:left w:val="single" w:color="000000" w:sz="8" w:space="0"/>
        <w:bottom w:val="single" w:color="000000" w:sz="4" w:space="0"/>
        <w:right w:val="single" w:color="000000" w:sz="8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83" w:customStyle="1">
    <w:name w:val="xl86"/>
    <w:basedOn w:val="853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8" w:space="0"/>
        <w:bottom w:val="single" w:color="000000" w:sz="4" w:space="0"/>
        <w:right w:val="single" w:color="000000" w:sz="8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84" w:customStyle="1">
    <w:name w:val="xl87"/>
    <w:basedOn w:val="853"/>
    <w:pPr>
      <w:jc w:val="center"/>
      <w:spacing w:before="100" w:beforeAutospacing="1" w:after="100" w:afterAutospacing="1" w:line="240" w:lineRule="auto"/>
      <w:pBdr>
        <w:left w:val="single" w:color="000000" w:sz="8" w:space="0"/>
        <w:bottom w:val="single" w:color="000000" w:sz="4" w:space="0"/>
        <w:right w:val="single" w:color="000000" w:sz="8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85" w:customStyle="1">
    <w:name w:val="xl88"/>
    <w:basedOn w:val="853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86" w:customStyle="1">
    <w:name w:val="xl89"/>
    <w:basedOn w:val="853"/>
    <w:pPr>
      <w:jc w:val="center"/>
      <w:spacing w:before="100" w:beforeAutospacing="1" w:after="100" w:afterAutospacing="1" w:line="240" w:lineRule="auto"/>
      <w:pBdr>
        <w:left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87" w:customStyle="1">
    <w:name w:val="xl90"/>
    <w:basedOn w:val="85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88" w:customStyle="1">
    <w:name w:val="xl91"/>
    <w:basedOn w:val="853"/>
    <w:pPr>
      <w:jc w:val="center"/>
      <w:spacing w:before="100" w:beforeAutospacing="1" w:after="100" w:afterAutospacing="1" w:line="240" w:lineRule="auto"/>
      <w:pBdr>
        <w:left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89" w:customStyle="1">
    <w:name w:val="xl92"/>
    <w:basedOn w:val="853"/>
    <w:pPr>
      <w:jc w:val="center"/>
      <w:spacing w:before="100" w:beforeAutospacing="1" w:after="100" w:afterAutospacing="1" w:line="240" w:lineRule="auto"/>
      <w:pBdr>
        <w:top w:val="single" w:color="000000" w:sz="8" w:space="0"/>
        <w:left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90" w:customStyle="1">
    <w:name w:val="xl93"/>
    <w:basedOn w:val="853"/>
    <w:pPr>
      <w:jc w:val="center"/>
      <w:spacing w:before="100" w:beforeAutospacing="1" w:after="100" w:afterAutospacing="1" w:line="240" w:lineRule="auto"/>
      <w:pBdr>
        <w:top w:val="single" w:color="000000" w:sz="8" w:space="0"/>
        <w:left w:val="single" w:color="000000" w:sz="8" w:space="0"/>
        <w:bottom w:val="single" w:color="000000" w:sz="4" w:space="0"/>
        <w:right w:val="single" w:color="000000" w:sz="8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91" w:customStyle="1">
    <w:name w:val="xl94"/>
    <w:basedOn w:val="853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8" w:space="0"/>
        <w:bottom w:val="single" w:color="000000" w:sz="4" w:space="0"/>
        <w:right w:val="single" w:color="000000" w:sz="8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92" w:customStyle="1">
    <w:name w:val="xl95"/>
    <w:basedOn w:val="853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93" w:customStyle="1">
    <w:name w:val="xl96"/>
    <w:basedOn w:val="853"/>
    <w:pPr>
      <w:jc w:val="center"/>
      <w:spacing w:before="100" w:beforeAutospacing="1" w:after="100" w:afterAutospacing="1" w:line="240" w:lineRule="auto"/>
      <w:pBdr>
        <w:left w:val="single" w:color="000000" w:sz="8" w:space="0"/>
        <w:bottom w:val="single" w:color="000000" w:sz="4" w:space="0"/>
        <w:right w:val="single" w:color="000000" w:sz="8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94" w:customStyle="1">
    <w:name w:val="xl97"/>
    <w:basedOn w:val="853"/>
    <w:pPr>
      <w:jc w:val="center"/>
      <w:spacing w:before="100" w:beforeAutospacing="1" w:after="100" w:afterAutospacing="1" w:line="240" w:lineRule="auto"/>
      <w:shd w:val="clear" w:color="000000" w:fill="ff0000"/>
      <w:pBdr>
        <w:left w:val="single" w:color="000000" w:sz="8" w:space="0"/>
        <w:bottom w:val="single" w:color="000000" w:sz="4" w:space="0"/>
        <w:right w:val="single" w:color="000000" w:sz="8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95" w:customStyle="1">
    <w:name w:val="xl98"/>
    <w:basedOn w:val="853"/>
    <w:pPr>
      <w:jc w:val="center"/>
      <w:spacing w:before="100" w:beforeAutospacing="1" w:after="100" w:afterAutospacing="1" w:line="240" w:lineRule="auto"/>
      <w:shd w:val="clear" w:color="000000" w:fill="ff0000"/>
      <w:pBdr>
        <w:top w:val="single" w:color="000000" w:sz="4" w:space="0"/>
        <w:left w:val="single" w:color="000000" w:sz="8" w:space="0"/>
        <w:bottom w:val="single" w:color="000000" w:sz="4" w:space="0"/>
        <w:right w:val="single" w:color="000000" w:sz="8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96" w:customStyle="1">
    <w:name w:val="xl99"/>
    <w:basedOn w:val="853"/>
    <w:pPr>
      <w:jc w:val="center"/>
      <w:spacing w:before="100" w:beforeAutospacing="1" w:after="100" w:afterAutospacing="1" w:line="240" w:lineRule="auto"/>
      <w:shd w:val="clear" w:color="000000" w:fill="ff0000"/>
      <w:pBdr>
        <w:top w:val="single" w:color="000000" w:sz="4" w:space="0"/>
        <w:left w:val="single" w:color="000000" w:sz="8" w:space="0"/>
        <w:bottom w:val="single" w:color="000000" w:sz="4" w:space="0"/>
        <w:right w:val="single" w:color="000000" w:sz="8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97">
    <w:name w:val="Balloon Text"/>
    <w:basedOn w:val="853"/>
    <w:link w:val="89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98" w:customStyle="1">
    <w:name w:val="Текст выноски Знак"/>
    <w:basedOn w:val="854"/>
    <w:link w:val="897"/>
    <w:uiPriority w:val="99"/>
    <w:semiHidden/>
    <w:rPr>
      <w:rFonts w:ascii="Tahoma" w:hAnsi="Tahoma" w:cs="Tahoma"/>
      <w:sz w:val="16"/>
      <w:szCs w:val="16"/>
    </w:rPr>
  </w:style>
  <w:style w:type="table" w:styleId="899">
    <w:name w:val="Table Grid"/>
    <w:basedOn w:val="855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0C0B55-DE86-410F-92EA-E8D42D6BC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МРСК Северо-Запада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User742</dc:creator>
  <cp:keywords/>
  <dc:description/>
  <cp:revision>103</cp:revision>
  <dcterms:created xsi:type="dcterms:W3CDTF">2015-02-06T08:04:00Z</dcterms:created>
  <dcterms:modified xsi:type="dcterms:W3CDTF">2024-08-15T06:13:49Z</dcterms:modified>
</cp:coreProperties>
</file>